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4"/>
        <w:gridCol w:w="1385"/>
        <w:gridCol w:w="4108"/>
      </w:tblGrid>
      <w:tr w:rsidR="00484A01" w:rsidRPr="005411B3" w:rsidTr="009924B1">
        <w:trPr>
          <w:trHeight w:val="2308"/>
        </w:trPr>
        <w:tc>
          <w:tcPr>
            <w:tcW w:w="4254" w:type="dxa"/>
            <w:hideMark/>
          </w:tcPr>
          <w:p w:rsidR="00484A01" w:rsidRPr="005411B3" w:rsidRDefault="00484A01" w:rsidP="00484A01">
            <w:pPr>
              <w:keepNext/>
              <w:numPr>
                <w:ilvl w:val="1"/>
                <w:numId w:val="3"/>
              </w:numPr>
              <w:suppressAutoHyphens/>
              <w:overflowPunct w:val="0"/>
              <w:autoSpaceDE w:val="0"/>
              <w:ind w:left="176" w:hanging="176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5411B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Муниципальное бюджетное   общеобразовательное учреждение «Высокогорская средняя общеобразовательная школа</w:t>
            </w:r>
          </w:p>
          <w:p w:rsidR="00484A01" w:rsidRPr="005411B3" w:rsidRDefault="00484A01" w:rsidP="00484A01">
            <w:pPr>
              <w:keepNext/>
              <w:numPr>
                <w:ilvl w:val="1"/>
                <w:numId w:val="3"/>
              </w:numPr>
              <w:suppressAutoHyphens/>
              <w:overflowPunct w:val="0"/>
              <w:autoSpaceDE w:val="0"/>
              <w:ind w:left="176" w:hanging="176"/>
              <w:jc w:val="center"/>
              <w:outlineLvl w:val="1"/>
              <w:rPr>
                <w:rFonts w:ascii="SL Academy" w:eastAsia="Times New Roman" w:hAnsi="SL Academy" w:cs="SL Academy"/>
                <w:bCs/>
                <w:sz w:val="20"/>
                <w:szCs w:val="20"/>
                <w:lang w:val="tt-RU" w:eastAsia="ar-SA"/>
              </w:rPr>
            </w:pPr>
            <w:r w:rsidRPr="005411B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 xml:space="preserve">№ 4 им. </w:t>
            </w:r>
            <w:proofErr w:type="spellStart"/>
            <w:r w:rsidRPr="005411B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Галимджана</w:t>
            </w:r>
            <w:proofErr w:type="spellEnd"/>
            <w:r w:rsidRPr="005411B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5411B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Баруди</w:t>
            </w:r>
            <w:proofErr w:type="spellEnd"/>
            <w:r w:rsidRPr="005411B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»</w:t>
            </w:r>
          </w:p>
          <w:p w:rsidR="00484A01" w:rsidRPr="005411B3" w:rsidRDefault="00484A01" w:rsidP="009924B1">
            <w:pPr>
              <w:tabs>
                <w:tab w:val="left" w:pos="1800"/>
                <w:tab w:val="center" w:pos="4877"/>
              </w:tabs>
              <w:suppressAutoHyphens/>
              <w:ind w:left="176" w:hanging="176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5411B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Высокогорского муниципального района </w:t>
            </w:r>
            <w:r w:rsidRPr="005411B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>Республики Татарстан</w:t>
            </w:r>
            <w:r w:rsidRPr="005411B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»</w:t>
            </w:r>
          </w:p>
          <w:p w:rsidR="00484A01" w:rsidRPr="005411B3" w:rsidRDefault="00484A01" w:rsidP="009924B1">
            <w:pPr>
              <w:tabs>
                <w:tab w:val="left" w:pos="4140"/>
                <w:tab w:val="left" w:pos="5040"/>
              </w:tabs>
              <w:suppressAutoHyphens/>
              <w:ind w:left="176" w:hanging="17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proofErr w:type="spellStart"/>
            <w:proofErr w:type="gramStart"/>
            <w:r w:rsidRPr="005411B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ул</w:t>
            </w:r>
            <w:proofErr w:type="spellEnd"/>
            <w:proofErr w:type="gramEnd"/>
            <w:r w:rsidRPr="005411B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, Хайдара </w:t>
            </w:r>
            <w:proofErr w:type="spellStart"/>
            <w:r w:rsidRPr="005411B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Бигичева</w:t>
            </w:r>
            <w:proofErr w:type="spellEnd"/>
            <w:r w:rsidRPr="005411B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, 5, с. Высокая Гора, Высокогорский район, Республика Татарстан, 422701</w:t>
            </w:r>
          </w:p>
        </w:tc>
        <w:tc>
          <w:tcPr>
            <w:tcW w:w="1385" w:type="dxa"/>
            <w:hideMark/>
          </w:tcPr>
          <w:p w:rsidR="00484A01" w:rsidRPr="005411B3" w:rsidRDefault="00484A01" w:rsidP="009924B1">
            <w:pPr>
              <w:tabs>
                <w:tab w:val="left" w:pos="4140"/>
                <w:tab w:val="left" w:pos="5040"/>
              </w:tabs>
              <w:suppressAutoHyphens/>
              <w:ind w:left="176" w:right="113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</w:pPr>
            <w:r w:rsidRPr="005411B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D5397A2" wp14:editId="2AECE763">
                  <wp:extent cx="564515" cy="675640"/>
                  <wp:effectExtent l="0" t="0" r="698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4515" cy="6756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08" w:type="dxa"/>
          </w:tcPr>
          <w:p w:rsidR="00484A01" w:rsidRPr="005411B3" w:rsidRDefault="00484A01" w:rsidP="009924B1">
            <w:pPr>
              <w:suppressAutoHyphens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</w:pPr>
            <w:r w:rsidRPr="005411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ar-SA"/>
              </w:rPr>
              <w:t xml:space="preserve">«Татарстан </w:t>
            </w:r>
            <w:proofErr w:type="spellStart"/>
            <w:r w:rsidRPr="005411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ar-SA"/>
              </w:rPr>
              <w:t>Республикасы</w:t>
            </w:r>
            <w:proofErr w:type="spellEnd"/>
            <w:r w:rsidRPr="005411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5411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ar-SA"/>
              </w:rPr>
              <w:t>Биектау</w:t>
            </w:r>
            <w:proofErr w:type="spellEnd"/>
            <w:r w:rsidRPr="005411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5411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ar-SA"/>
              </w:rPr>
              <w:t>муниципаль</w:t>
            </w:r>
            <w:proofErr w:type="spellEnd"/>
            <w:r w:rsidRPr="005411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5411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ar-SA"/>
              </w:rPr>
              <w:t>районыны</w:t>
            </w:r>
            <w:proofErr w:type="spellEnd"/>
            <w:r w:rsidRPr="005411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ar-SA"/>
              </w:rPr>
              <w:t>ң</w:t>
            </w:r>
          </w:p>
          <w:p w:rsidR="00484A01" w:rsidRPr="005411B3" w:rsidRDefault="00484A01" w:rsidP="009924B1">
            <w:pPr>
              <w:suppressAutoHyphens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ar-SA"/>
              </w:rPr>
            </w:pPr>
            <w:r w:rsidRPr="005411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ar-SA"/>
              </w:rPr>
              <w:t>«</w:t>
            </w:r>
            <w:r w:rsidRPr="005411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ar-SA"/>
              </w:rPr>
              <w:t>Галимҗан Баруди исемендәге Биектау 4 нче номерлы урта гомуми белем бирү муни</w:t>
            </w:r>
            <w:r w:rsidRPr="005411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ar-SA"/>
              </w:rPr>
              <w:t>ц</w:t>
            </w:r>
            <w:r w:rsidRPr="005411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ar-SA"/>
              </w:rPr>
              <w:t>ипаль бюджет учреждениесе</w:t>
            </w:r>
            <w:r w:rsidRPr="005411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ar-SA"/>
              </w:rPr>
              <w:t>»</w:t>
            </w:r>
          </w:p>
          <w:p w:rsidR="00484A01" w:rsidRPr="005411B3" w:rsidRDefault="00484A01" w:rsidP="009924B1">
            <w:pPr>
              <w:tabs>
                <w:tab w:val="left" w:pos="4140"/>
                <w:tab w:val="left" w:pos="5040"/>
              </w:tabs>
              <w:suppressAutoHyphens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5411B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>422701, Татарстан Республикасы, Биектау районы, Биектау авылы, Хәйдәр Бигичев урамы, 5.</w:t>
            </w:r>
          </w:p>
          <w:p w:rsidR="00484A01" w:rsidRPr="005411B3" w:rsidRDefault="00484A01" w:rsidP="009924B1">
            <w:pPr>
              <w:tabs>
                <w:tab w:val="left" w:pos="4140"/>
                <w:tab w:val="left" w:pos="5040"/>
              </w:tabs>
              <w:suppressAutoHyphens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0"/>
                <w:szCs w:val="10"/>
                <w:lang w:eastAsia="ar-SA"/>
              </w:rPr>
            </w:pPr>
          </w:p>
        </w:tc>
      </w:tr>
      <w:tr w:rsidR="00484A01" w:rsidRPr="005411B3" w:rsidTr="009924B1">
        <w:trPr>
          <w:trHeight w:val="70"/>
        </w:trPr>
        <w:tc>
          <w:tcPr>
            <w:tcW w:w="9747" w:type="dxa"/>
            <w:gridSpan w:val="3"/>
            <w:tcBorders>
              <w:bottom w:val="single" w:sz="4" w:space="0" w:color="auto"/>
            </w:tcBorders>
          </w:tcPr>
          <w:p w:rsidR="00484A01" w:rsidRPr="005411B3" w:rsidRDefault="00484A01" w:rsidP="009924B1">
            <w:pPr>
              <w:tabs>
                <w:tab w:val="left" w:pos="4140"/>
                <w:tab w:val="left" w:pos="5040"/>
              </w:tabs>
              <w:suppressAutoHyphens/>
              <w:snapToGrid w:val="0"/>
              <w:ind w:right="113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</w:tbl>
    <w:p w:rsidR="00484A01" w:rsidRDefault="00484A01" w:rsidP="00591560">
      <w:pPr>
        <w:tabs>
          <w:tab w:val="left" w:pos="4140"/>
          <w:tab w:val="left" w:pos="5040"/>
        </w:tabs>
        <w:suppressAutoHyphens/>
        <w:spacing w:after="0" w:line="240" w:lineRule="auto"/>
        <w:ind w:left="113" w:right="113"/>
        <w:rPr>
          <w:rFonts w:ascii="Liberation Serif" w:eastAsia="SimSun" w:hAnsi="Liberation Serif" w:cs="Lucida Sans"/>
          <w:kern w:val="2"/>
          <w:sz w:val="24"/>
          <w:szCs w:val="24"/>
          <w:lang w:eastAsia="zh-CN" w:bidi="hi-IN"/>
        </w:rPr>
      </w:pPr>
      <w:r w:rsidRPr="005411B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</w:p>
    <w:p w:rsidR="00591560" w:rsidRPr="00591560" w:rsidRDefault="00591560" w:rsidP="00591560">
      <w:pPr>
        <w:tabs>
          <w:tab w:val="left" w:pos="4140"/>
          <w:tab w:val="left" w:pos="5040"/>
        </w:tabs>
        <w:suppressAutoHyphens/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484A01" w:rsidRDefault="00484A01" w:rsidP="00484A0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A01" w:rsidRDefault="00484A01" w:rsidP="00484A0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A01" w:rsidRDefault="00484A01" w:rsidP="00484A0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A01" w:rsidRDefault="00484A01" w:rsidP="00484A0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A01" w:rsidRDefault="00484A01" w:rsidP="00484A01">
      <w:pPr>
        <w:rPr>
          <w:rFonts w:ascii="Times New Roman" w:hAnsi="Times New Roman" w:cs="Times New Roman"/>
          <w:sz w:val="28"/>
          <w:szCs w:val="28"/>
        </w:rPr>
      </w:pPr>
    </w:p>
    <w:p w:rsidR="00484A01" w:rsidRDefault="00484A01" w:rsidP="00484A0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A01" w:rsidRDefault="00484A01" w:rsidP="00484A0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A01" w:rsidRPr="008973E5" w:rsidRDefault="00484A01" w:rsidP="00484A01">
      <w:pPr>
        <w:jc w:val="center"/>
        <w:rPr>
          <w:rFonts w:ascii="Times New Roman" w:hAnsi="Times New Roman" w:cs="Times New Roman"/>
          <w:sz w:val="28"/>
          <w:szCs w:val="28"/>
        </w:rPr>
      </w:pPr>
      <w:r w:rsidRPr="008973E5">
        <w:rPr>
          <w:rFonts w:ascii="Times New Roman" w:hAnsi="Times New Roman" w:cs="Times New Roman"/>
          <w:sz w:val="28"/>
          <w:szCs w:val="28"/>
        </w:rPr>
        <w:t>План взаимодействия с территориальными органами безопасности, территориальными органами Министерства внутренних дел Российской Федерации, территориальными органами Федеральной службы войск национальной гвардии Российской Федерации по вопросам обеспечения антитеррористической защищенности объекта (территории)</w:t>
      </w:r>
    </w:p>
    <w:p w:rsidR="00484A01" w:rsidRDefault="00484A01" w:rsidP="00484A01">
      <w:pPr>
        <w:jc w:val="center"/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A01" w:rsidRDefault="00484A01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A01" w:rsidRDefault="00484A01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A01" w:rsidRDefault="00484A01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A01" w:rsidRDefault="00484A01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A01" w:rsidRDefault="00484A01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A01" w:rsidRDefault="00484A01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A01" w:rsidRDefault="00484A01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A01" w:rsidRDefault="00484A01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484A01">
      <w:pPr>
        <w:rPr>
          <w:rFonts w:ascii="Times New Roman" w:hAnsi="Times New Roman" w:cs="Times New Roman"/>
          <w:sz w:val="28"/>
          <w:szCs w:val="28"/>
        </w:rPr>
      </w:pPr>
    </w:p>
    <w:p w:rsidR="00591560" w:rsidRDefault="00591560" w:rsidP="00484A0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lastRenderedPageBreak/>
        <w:t>I. Общие положения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1.1. Настоящий План взаимодействия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по вопросам обеспечения антитеррористической защищённости объекта (территории) (далее - План взаимодействия) разработан на основании подпункта «з» пункта 18, подпункта «з» 20, подпункта «а» 21, подпункта «н» 24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утвержденных постановлением Правительства Российской Федерации от 02.08.2019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 (далее - Требования). 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1.2. Понятия, термины и определения, применяемые в настоящем Плане взаимодействия, используются в значениях, определенных Требованиями. 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1.3. План взаимодействия разработан </w:t>
      </w:r>
      <w:r>
        <w:rPr>
          <w:rFonts w:ascii="Times New Roman" w:hAnsi="Times New Roman" w:cs="Times New Roman"/>
          <w:sz w:val="28"/>
          <w:szCs w:val="28"/>
        </w:rPr>
        <w:t>МБОУ</w:t>
      </w:r>
      <w:r w:rsidRPr="003F0987">
        <w:rPr>
          <w:rFonts w:ascii="Times New Roman" w:hAnsi="Times New Roman" w:cs="Times New Roman"/>
          <w:sz w:val="28"/>
          <w:szCs w:val="28"/>
        </w:rPr>
        <w:t xml:space="preserve"> (наименование образовательной организации) в целях обеспечения единого подхода к реализации на </w:t>
      </w:r>
      <w:r w:rsidR="006C0E89">
        <w:rPr>
          <w:rFonts w:ascii="Times New Roman" w:hAnsi="Times New Roman" w:cs="Times New Roman"/>
          <w:sz w:val="28"/>
          <w:szCs w:val="28"/>
        </w:rPr>
        <w:t xml:space="preserve">МБОУ ВСОШ №4 им. Г. </w:t>
      </w:r>
      <w:proofErr w:type="spellStart"/>
      <w:r w:rsidR="006C0E89">
        <w:rPr>
          <w:rFonts w:ascii="Times New Roman" w:hAnsi="Times New Roman" w:cs="Times New Roman"/>
          <w:sz w:val="28"/>
          <w:szCs w:val="28"/>
        </w:rPr>
        <w:t>Баруди</w:t>
      </w:r>
      <w:proofErr w:type="spellEnd"/>
      <w:r w:rsidRPr="003F0987">
        <w:rPr>
          <w:rFonts w:ascii="Times New Roman" w:hAnsi="Times New Roman" w:cs="Times New Roman"/>
          <w:sz w:val="28"/>
          <w:szCs w:val="28"/>
        </w:rPr>
        <w:t xml:space="preserve"> Требований. (наименование образовательной организации) </w:t>
      </w:r>
    </w:p>
    <w:p w:rsidR="003F0987" w:rsidRPr="007749FD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>II. ПЛАН ВЗАИМОДЕЙСТВИЯ</w:t>
      </w: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94" w:type="dxa"/>
        <w:tblLook w:val="04A0" w:firstRow="1" w:lastRow="0" w:firstColumn="1" w:lastColumn="0" w:noHBand="0" w:noVBand="1"/>
      </w:tblPr>
      <w:tblGrid>
        <w:gridCol w:w="846"/>
        <w:gridCol w:w="3125"/>
        <w:gridCol w:w="2394"/>
        <w:gridCol w:w="2075"/>
        <w:gridCol w:w="1954"/>
      </w:tblGrid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12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Мероприятия по взаимодействию</w:t>
            </w:r>
          </w:p>
        </w:tc>
        <w:tc>
          <w:tcPr>
            <w:tcW w:w="239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С кем организуется взаимодействие</w:t>
            </w:r>
          </w:p>
        </w:tc>
        <w:tc>
          <w:tcPr>
            <w:tcW w:w="207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Описание, виды и способы взаимодействия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территориальных органов ФСБ России, МВД России и </w:t>
            </w:r>
            <w:proofErr w:type="spell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 о выявленных фактах незаконного приобретения, хранения, ношения работниками объекта (территории), в том числе педагогическими работниками, обучающимися, их родителями (законными представителями), оружия и его основных частей, веществ и материалов для изготовления самодельных взрывных устройств, а также о возможных местах их хранения</w:t>
            </w:r>
          </w:p>
        </w:tc>
        <w:tc>
          <w:tcPr>
            <w:tcW w:w="239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="003F0987" w:rsidRPr="003F0987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выявления среди работников, в том числе педагогических работников, обучающихся, их родителей (законных представителей), причастности к распространению идеологии экстремизма и террористической деятельности, а также придерживающихся взглядов, свойственных религиозным течениям радикального толка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ие в письменной форме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нарушения пропускного режима, попытках вноса (ввоза) и проноса (провоза) запрещенных предметов (взрывчатых, отравляющих веществ, оружия, боеприпасов, наркотических и других опасных предметов и веществ)</w:t>
            </w:r>
            <w:proofErr w:type="gramEnd"/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служб, а также путём использования средств тревожной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выявленных фактах скрытого наблюдения, фото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 видеосъемки объекта (территории)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(территорию), беспричинного размещения посторонними лицами вблизи объекта (территории) вещей и транспортных средств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УМВД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756621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621">
              <w:rPr>
                <w:rFonts w:ascii="Times New Roman" w:hAnsi="Times New Roman" w:cs="Times New Roman"/>
                <w:sz w:val="24"/>
                <w:szCs w:val="24"/>
              </w:rPr>
              <w:t>Информирование о планируемых к проведению мероприятиях с массовым пребыванием людей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Информирование в письменной форме, не позднее чем за 10 дней до начала планируемых мероприятий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об угрозе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совершения или о совершении террористического акта на объекте (территории)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 МВД России,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УФСБ России по,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Незамедлительно,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телефонам дежурных служб, а также путем использования средств тревожной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порядке,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определенном разделом V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 планируемых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ремонтностроительных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работах на объекте (территории)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случае привлечения для их проведения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сторонних организаций и граждан, о сдаче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помещений в аренду сторонним организациям</w:t>
            </w:r>
          </w:p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 гражданам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России, УФСБ России</w:t>
            </w:r>
            <w:r w:rsidR="005A501F"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Информирование в письменной форме, не позднее чем за 10 дней до начала планируемых мероприятий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Актуализация паспортов безопасности объектов (территорий)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УФСБ России по,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МЧС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Осуществляется не реже одного раза в 5 лет, а также в течение 5 рабочих дней при изменении: а) общей площади и периметра объекта (территории); б) количества б) потенциально опасных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критических элементов объекта (территории); и другое в соответствии с Требованиями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порядке, опре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делен ном разделом VI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учений и тренировок по отработке действий в условиях угрозы совершения или при совершении террористического акта на объекте (территории), обучение работников, персонала объекта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(территории) способам защиты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 МВД России, УФСБ России,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Проведение плановых (ежегодных) или внеплановых проверок антитеррористической защищенности объекта (территории), оценка состояния антитеррористической защищенности объекта (территории), выработка предложений по устранению недостатков в антитеррористической защищенности объекта (территории), в том числе в ходе подготовки к новому учебному году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России, УФСБ России</w:t>
            </w:r>
            <w:r w:rsidR="006F7C86">
              <w:rPr>
                <w:rFonts w:ascii="Times New Roman" w:hAnsi="Times New Roman" w:cs="Times New Roman"/>
                <w:sz w:val="24"/>
                <w:szCs w:val="24"/>
              </w:rPr>
              <w:t>, УВО ВНГ России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планов-графиков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беспрепятственного доступа на объект (территорию) оперативных подразделений территориальных органов безопасности, территориальных органов МВД России, территориальных органов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</w:p>
        </w:tc>
        <w:tc>
          <w:tcPr>
            <w:tcW w:w="2394" w:type="dxa"/>
          </w:tcPr>
          <w:p w:rsidR="003F0987" w:rsidRPr="003F0987" w:rsidRDefault="006F7C86" w:rsidP="006F7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Согласно утвержденной на объекте (территории) инструкции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угрозы совершения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террористи-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ческого</w:t>
            </w:r>
            <w:proofErr w:type="spellEnd"/>
            <w:proofErr w:type="gram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 акта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Проведение рабочих встреч с сотрудниками территориальных органов безопасности, территориальных органов Министерства внутренних дел Российской Федерации и территориальных органов Федеральной службы войск национальной гвардии Российской Федерации по вопросам противодействия терроризму и экстремизму</w:t>
            </w:r>
          </w:p>
        </w:tc>
        <w:tc>
          <w:tcPr>
            <w:tcW w:w="2394" w:type="dxa"/>
          </w:tcPr>
          <w:p w:rsidR="003F0987" w:rsidRPr="003F0987" w:rsidRDefault="006F7C8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за парковкой транспортных средств в окружении объекта при проведении праздничных массовых мероприятий</w:t>
            </w:r>
          </w:p>
        </w:tc>
        <w:tc>
          <w:tcPr>
            <w:tcW w:w="239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ГИБДД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 проведен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тий</w:t>
            </w:r>
          </w:p>
        </w:tc>
      </w:tr>
    </w:tbl>
    <w:p w:rsidR="003F0987" w:rsidRDefault="003F0987" w:rsidP="003F09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lastRenderedPageBreak/>
        <w:t>Примечание: при изменении уровней террористической опасности, устанавливаемых в соответствии с Указом Президента Российской Федерации от 14.06.2012 № 851 «О порядке установления уровней террористической опасности, предусматривающих принятие дополнительных мер по обеспечению безопасности личности, общества и государства» (далее – Указ № 851), в целях своевременного и адекватного реагирования на возникающие террористические угрозы, предупреждения совершения террористических актов, направленных против объекта (территории), осуществляется комплекс мероприятий по обеспечению соответствующего режима усиления противодействия терроризму в соответствии с планами действий при установлении уровней террористической опасности; при этом взаимодействие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осуществляется в порядке, определенном Указом № 851.</w:t>
      </w: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>III. НОМЕРА ТЕЛЕФОНОВ ДЕЖУРНЫХ (ОПЕРАТИВНЫХ) СЛУЖБ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УФСБ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(843) 231-45-45</w:t>
      </w:r>
      <w:r w:rsid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.</w:t>
      </w:r>
    </w:p>
    <w:p w:rsidR="006F7C86" w:rsidRPr="009577F8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УМВД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</w:t>
      </w:r>
      <w:r w:rsidRPr="006F7C86">
        <w:rPr>
          <w:rFonts w:ascii="Times New Roman" w:hAnsi="Times New Roman" w:cs="Times New Roman"/>
          <w:sz w:val="28"/>
          <w:szCs w:val="28"/>
        </w:rPr>
        <w:t xml:space="preserve">: </w:t>
      </w:r>
      <w:r w:rsidR="009577F8" w:rsidRP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(843) 291-35-28, 291-36-28</w:t>
      </w:r>
      <w:r w:rsid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Управление </w:t>
      </w:r>
      <w:proofErr w:type="spellStart"/>
      <w:r w:rsidRPr="006F7C86">
        <w:rPr>
          <w:rFonts w:ascii="Times New Roman" w:hAnsi="Times New Roman" w:cs="Times New Roman"/>
          <w:sz w:val="28"/>
          <w:szCs w:val="28"/>
        </w:rPr>
        <w:t>Росгвардии</w:t>
      </w:r>
      <w:proofErr w:type="spellEnd"/>
      <w:r w:rsidRPr="006F7C86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>РТ: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sz w:val="28"/>
          <w:szCs w:val="28"/>
        </w:rPr>
        <w:t>(843) 231-44-11</w:t>
      </w:r>
      <w:r w:rsidR="009577F8">
        <w:rPr>
          <w:rFonts w:ascii="Times New Roman" w:hAnsi="Times New Roman" w:cs="Times New Roman"/>
          <w:sz w:val="28"/>
          <w:szCs w:val="28"/>
        </w:rPr>
        <w:t xml:space="preserve">, </w:t>
      </w:r>
      <w:r w:rsidR="009577F8" w:rsidRP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(843) 292-25-45</w:t>
      </w:r>
      <w:r w:rsid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Следственное управление Следственного комитета РФ по </w:t>
      </w:r>
      <w:r>
        <w:rPr>
          <w:rFonts w:ascii="Times New Roman" w:hAnsi="Times New Roman" w:cs="Times New Roman"/>
          <w:sz w:val="28"/>
          <w:szCs w:val="28"/>
        </w:rPr>
        <w:t>РТ</w:t>
      </w:r>
      <w:r w:rsidR="00043F32">
        <w:rPr>
          <w:rFonts w:ascii="Times New Roman" w:hAnsi="Times New Roman" w:cs="Times New Roman"/>
          <w:sz w:val="28"/>
          <w:szCs w:val="28"/>
        </w:rPr>
        <w:t xml:space="preserve">: </w:t>
      </w:r>
      <w:r w:rsidR="00043F32" w:rsidRPr="00043F32">
        <w:rPr>
          <w:rFonts w:ascii="Times New Roman" w:hAnsi="Times New Roman" w:cs="Times New Roman"/>
          <w:sz w:val="28"/>
          <w:szCs w:val="28"/>
        </w:rPr>
        <w:t>8 (843) 221-74-14, 8 (843) 221-74-95, 8 (843) 221-74-42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</w:p>
    <w:p w:rsidR="006F7C86" w:rsidRPr="00DD4F8D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Единый телефон: </w:t>
      </w:r>
      <w:r w:rsidR="00043F32">
        <w:rPr>
          <w:rFonts w:ascii="Times New Roman" w:hAnsi="Times New Roman" w:cs="Times New Roman"/>
          <w:sz w:val="28"/>
          <w:szCs w:val="28"/>
        </w:rPr>
        <w:t xml:space="preserve">102, </w:t>
      </w:r>
      <w:r w:rsidRPr="006F7C86">
        <w:rPr>
          <w:rFonts w:ascii="Times New Roman" w:hAnsi="Times New Roman" w:cs="Times New Roman"/>
          <w:sz w:val="28"/>
          <w:szCs w:val="28"/>
        </w:rPr>
        <w:t>112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</w:p>
    <w:sectPr w:rsidR="006F7C86" w:rsidRPr="00DD4F8D" w:rsidSect="00236759">
      <w:headerReference w:type="default" r:id="rId9"/>
      <w:pgSz w:w="11906" w:h="16838"/>
      <w:pgMar w:top="709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AED" w:rsidRDefault="00745AED" w:rsidP="00236759">
      <w:pPr>
        <w:spacing w:after="0" w:line="240" w:lineRule="auto"/>
      </w:pPr>
      <w:r>
        <w:separator/>
      </w:r>
    </w:p>
  </w:endnote>
  <w:endnote w:type="continuationSeparator" w:id="0">
    <w:p w:rsidR="00745AED" w:rsidRDefault="00745AED" w:rsidP="00236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L Academy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AED" w:rsidRDefault="00745AED" w:rsidP="00236759">
      <w:pPr>
        <w:spacing w:after="0" w:line="240" w:lineRule="auto"/>
      </w:pPr>
      <w:r>
        <w:separator/>
      </w:r>
    </w:p>
  </w:footnote>
  <w:footnote w:type="continuationSeparator" w:id="0">
    <w:p w:rsidR="00745AED" w:rsidRDefault="00745AED" w:rsidP="002367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7641138"/>
      <w:docPartObj>
        <w:docPartGallery w:val="Page Numbers (Top of Page)"/>
        <w:docPartUnique/>
      </w:docPartObj>
    </w:sdtPr>
    <w:sdtEndPr/>
    <w:sdtContent>
      <w:p w:rsidR="00236759" w:rsidRDefault="0023675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1560">
          <w:rPr>
            <w:noProof/>
          </w:rPr>
          <w:t>2</w:t>
        </w:r>
        <w:r>
          <w:fldChar w:fldCharType="end"/>
        </w:r>
      </w:p>
    </w:sdtContent>
  </w:sdt>
  <w:p w:rsidR="00236759" w:rsidRDefault="0023675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5E4136A7"/>
    <w:multiLevelType w:val="hybridMultilevel"/>
    <w:tmpl w:val="D6283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F8D"/>
    <w:rsid w:val="00021B77"/>
    <w:rsid w:val="00043F32"/>
    <w:rsid w:val="00236759"/>
    <w:rsid w:val="00304724"/>
    <w:rsid w:val="003F0987"/>
    <w:rsid w:val="00464F61"/>
    <w:rsid w:val="00484A01"/>
    <w:rsid w:val="005008D6"/>
    <w:rsid w:val="00544088"/>
    <w:rsid w:val="00591560"/>
    <w:rsid w:val="005A501F"/>
    <w:rsid w:val="005E551A"/>
    <w:rsid w:val="005F6462"/>
    <w:rsid w:val="006342D7"/>
    <w:rsid w:val="00681016"/>
    <w:rsid w:val="006C0E89"/>
    <w:rsid w:val="006F4BF7"/>
    <w:rsid w:val="006F7C86"/>
    <w:rsid w:val="00745AED"/>
    <w:rsid w:val="00756621"/>
    <w:rsid w:val="007749FD"/>
    <w:rsid w:val="007B399E"/>
    <w:rsid w:val="009577F8"/>
    <w:rsid w:val="00AB7038"/>
    <w:rsid w:val="00B94F98"/>
    <w:rsid w:val="00C3106A"/>
    <w:rsid w:val="00C4347A"/>
    <w:rsid w:val="00C67BE0"/>
    <w:rsid w:val="00DA39BB"/>
    <w:rsid w:val="00DD3E16"/>
    <w:rsid w:val="00DD4F8D"/>
    <w:rsid w:val="00EB4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484A01"/>
    <w:pPr>
      <w:keepNext/>
      <w:numPr>
        <w:ilvl w:val="1"/>
        <w:numId w:val="2"/>
      </w:numPr>
      <w:suppressAutoHyphens/>
      <w:overflowPunct w:val="0"/>
      <w:autoSpaceDE w:val="0"/>
      <w:spacing w:after="0" w:line="240" w:lineRule="auto"/>
      <w:jc w:val="center"/>
      <w:outlineLvl w:val="1"/>
    </w:pPr>
    <w:rPr>
      <w:rFonts w:ascii="SL Academy" w:eastAsia="Times New Roman" w:hAnsi="SL Academy" w:cs="SL Academy"/>
      <w:b/>
      <w:bCs/>
      <w:sz w:val="28"/>
      <w:szCs w:val="28"/>
      <w:lang w:val="tt-RU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4F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F09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6759"/>
  </w:style>
  <w:style w:type="paragraph" w:styleId="a7">
    <w:name w:val="footer"/>
    <w:basedOn w:val="a"/>
    <w:link w:val="a8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6759"/>
  </w:style>
  <w:style w:type="character" w:styleId="a9">
    <w:name w:val="Strong"/>
    <w:basedOn w:val="a0"/>
    <w:uiPriority w:val="22"/>
    <w:qFormat/>
    <w:rsid w:val="009577F8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50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008D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484A01"/>
    <w:rPr>
      <w:rFonts w:ascii="SL Academy" w:eastAsia="Times New Roman" w:hAnsi="SL Academy" w:cs="SL Academy"/>
      <w:b/>
      <w:bCs/>
      <w:sz w:val="28"/>
      <w:szCs w:val="28"/>
      <w:lang w:val="tt-RU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484A01"/>
    <w:pPr>
      <w:keepNext/>
      <w:numPr>
        <w:ilvl w:val="1"/>
        <w:numId w:val="2"/>
      </w:numPr>
      <w:suppressAutoHyphens/>
      <w:overflowPunct w:val="0"/>
      <w:autoSpaceDE w:val="0"/>
      <w:spacing w:after="0" w:line="240" w:lineRule="auto"/>
      <w:jc w:val="center"/>
      <w:outlineLvl w:val="1"/>
    </w:pPr>
    <w:rPr>
      <w:rFonts w:ascii="SL Academy" w:eastAsia="Times New Roman" w:hAnsi="SL Academy" w:cs="SL Academy"/>
      <w:b/>
      <w:bCs/>
      <w:sz w:val="28"/>
      <w:szCs w:val="28"/>
      <w:lang w:val="tt-RU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4F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F09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6759"/>
  </w:style>
  <w:style w:type="paragraph" w:styleId="a7">
    <w:name w:val="footer"/>
    <w:basedOn w:val="a"/>
    <w:link w:val="a8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6759"/>
  </w:style>
  <w:style w:type="character" w:styleId="a9">
    <w:name w:val="Strong"/>
    <w:basedOn w:val="a0"/>
    <w:uiPriority w:val="22"/>
    <w:qFormat/>
    <w:rsid w:val="009577F8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50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008D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484A01"/>
    <w:rPr>
      <w:rFonts w:ascii="SL Academy" w:eastAsia="Times New Roman" w:hAnsi="SL Academy" w:cs="SL Academy"/>
      <w:b/>
      <w:bCs/>
      <w:sz w:val="28"/>
      <w:szCs w:val="28"/>
      <w:lang w:val="tt-RU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1327</Words>
  <Characters>7564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Камиль</cp:lastModifiedBy>
  <cp:revision>2</cp:revision>
  <cp:lastPrinted>2022-06-09T11:34:00Z</cp:lastPrinted>
  <dcterms:created xsi:type="dcterms:W3CDTF">2022-06-16T07:22:00Z</dcterms:created>
  <dcterms:modified xsi:type="dcterms:W3CDTF">2022-06-16T07:22:00Z</dcterms:modified>
</cp:coreProperties>
</file>